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A4" w:rsidRDefault="00880FA4" w:rsidP="00880FA4">
      <w:pPr>
        <w:rPr>
          <w:lang w:val="uk-UA"/>
        </w:rPr>
      </w:pPr>
    </w:p>
    <w:p w:rsidR="00880FA4" w:rsidRDefault="00880FA4" w:rsidP="00880FA4">
      <w:pPr>
        <w:spacing w:after="0" w:line="240" w:lineRule="auto"/>
        <w:jc w:val="both"/>
        <w:rPr>
          <w:rFonts w:ascii="Times New Roman" w:eastAsia="Times New Roman" w:hAnsi="Times New Roman" w:cs="Times New Roman"/>
          <w:b/>
          <w:sz w:val="24"/>
          <w:szCs w:val="24"/>
          <w:lang w:val="uk-UA" w:eastAsia="ru-RU"/>
        </w:rPr>
      </w:pPr>
    </w:p>
    <w:p w:rsidR="00880FA4" w:rsidRPr="00155077" w:rsidRDefault="00880FA4" w:rsidP="00880FA4">
      <w:pPr>
        <w:spacing w:after="0" w:line="240" w:lineRule="auto"/>
        <w:jc w:val="center"/>
        <w:rPr>
          <w:rFonts w:ascii="Times New Roman" w:eastAsia="Times New Roman" w:hAnsi="Times New Roman" w:cs="Times New Roman"/>
          <w:color w:val="000000"/>
          <w:sz w:val="26"/>
          <w:szCs w:val="20"/>
          <w:lang w:val="uk-UA" w:eastAsia="ru-RU"/>
        </w:rPr>
      </w:pPr>
      <w:r w:rsidRPr="00155077">
        <w:rPr>
          <w:rFonts w:ascii="Times New Roman" w:eastAsia="Times New Roman" w:hAnsi="Times New Roman" w:cs="Times New Roman"/>
          <w:noProof/>
          <w:color w:val="000000"/>
          <w:sz w:val="26"/>
          <w:szCs w:val="20"/>
          <w:lang w:eastAsia="ru-RU"/>
        </w:rPr>
        <w:drawing>
          <wp:inline distT="0" distB="0" distL="0" distR="0" wp14:anchorId="097ADE19" wp14:editId="49A71CE7">
            <wp:extent cx="471805" cy="625475"/>
            <wp:effectExtent l="0" t="0" r="444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1805" cy="625475"/>
                    </a:xfrm>
                    <a:prstGeom prst="rect">
                      <a:avLst/>
                    </a:prstGeom>
                    <a:noFill/>
                    <a:ln>
                      <a:noFill/>
                    </a:ln>
                  </pic:spPr>
                </pic:pic>
              </a:graphicData>
            </a:graphic>
          </wp:inline>
        </w:drawing>
      </w:r>
    </w:p>
    <w:p w:rsidR="00880FA4" w:rsidRPr="00155077" w:rsidRDefault="00880FA4" w:rsidP="00880FA4">
      <w:pPr>
        <w:spacing w:after="0" w:line="240" w:lineRule="auto"/>
        <w:jc w:val="center"/>
        <w:rPr>
          <w:rFonts w:ascii="Times New Roman" w:eastAsia="Times New Roman" w:hAnsi="Times New Roman" w:cs="Times New Roman"/>
          <w:color w:val="000000"/>
          <w:sz w:val="26"/>
          <w:szCs w:val="20"/>
          <w:lang w:val="uk-UA" w:eastAsia="ru-RU"/>
        </w:rPr>
      </w:pPr>
    </w:p>
    <w:p w:rsidR="00880FA4" w:rsidRPr="00155077" w:rsidRDefault="00880FA4" w:rsidP="00880FA4">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КНИШІВСЬКА СІЛЬСЬКА РАДА</w:t>
      </w:r>
    </w:p>
    <w:p w:rsidR="00880FA4" w:rsidRPr="00155077" w:rsidRDefault="00880FA4" w:rsidP="00880FA4">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ГАДЯЦЬКИЙ РАЙОН</w:t>
      </w:r>
    </w:p>
    <w:p w:rsidR="00880FA4" w:rsidRPr="00155077" w:rsidRDefault="00880FA4" w:rsidP="00880FA4">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ПОЛТАВСЬКА ОБЛАСТЬ</w:t>
      </w:r>
    </w:p>
    <w:p w:rsidR="00880FA4" w:rsidRPr="00155077" w:rsidRDefault="00880FA4" w:rsidP="00880FA4">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Сьома </w:t>
      </w:r>
      <w:r w:rsidRPr="00155077">
        <w:rPr>
          <w:rFonts w:ascii="Times New Roman" w:eastAsia="Times New Roman" w:hAnsi="Times New Roman" w:cs="Times New Roman"/>
          <w:b/>
          <w:bCs/>
          <w:color w:val="000000"/>
          <w:sz w:val="28"/>
          <w:szCs w:val="28"/>
          <w:lang w:val="uk-UA" w:eastAsia="ru-RU"/>
        </w:rPr>
        <w:t xml:space="preserve">сесія </w:t>
      </w:r>
      <w:r>
        <w:rPr>
          <w:rFonts w:ascii="Times New Roman" w:eastAsia="Times New Roman" w:hAnsi="Times New Roman" w:cs="Times New Roman"/>
          <w:b/>
          <w:bCs/>
          <w:color w:val="000000"/>
          <w:sz w:val="28"/>
          <w:szCs w:val="28"/>
          <w:lang w:val="uk-UA" w:eastAsia="ru-RU"/>
        </w:rPr>
        <w:t xml:space="preserve">сьомого </w:t>
      </w:r>
      <w:r w:rsidRPr="00155077">
        <w:rPr>
          <w:rFonts w:ascii="Times New Roman" w:eastAsia="Times New Roman" w:hAnsi="Times New Roman" w:cs="Times New Roman"/>
          <w:b/>
          <w:bCs/>
          <w:color w:val="000000"/>
          <w:sz w:val="28"/>
          <w:szCs w:val="28"/>
          <w:lang w:val="uk-UA" w:eastAsia="ru-RU"/>
        </w:rPr>
        <w:t>скликання</w:t>
      </w:r>
    </w:p>
    <w:p w:rsidR="00880FA4" w:rsidRPr="00155077" w:rsidRDefault="00880FA4" w:rsidP="00880FA4">
      <w:pPr>
        <w:spacing w:after="0" w:line="240" w:lineRule="auto"/>
        <w:jc w:val="center"/>
        <w:rPr>
          <w:rFonts w:ascii="Times New Roman" w:eastAsia="Times New Roman" w:hAnsi="Times New Roman" w:cs="Times New Roman"/>
          <w:b/>
          <w:bCs/>
          <w:color w:val="000000"/>
          <w:sz w:val="28"/>
          <w:szCs w:val="28"/>
          <w:lang w:val="uk-UA" w:eastAsia="ru-RU"/>
        </w:rPr>
      </w:pPr>
    </w:p>
    <w:p w:rsidR="00880FA4" w:rsidRPr="00155077" w:rsidRDefault="00880FA4" w:rsidP="00880FA4">
      <w:pPr>
        <w:spacing w:after="120" w:line="240" w:lineRule="auto"/>
        <w:jc w:val="center"/>
        <w:rPr>
          <w:rFonts w:ascii="Times New Roman" w:eastAsia="Times New Roman" w:hAnsi="Times New Roman" w:cs="Times New Roman"/>
          <w:b/>
          <w:bCs/>
          <w:color w:val="000000"/>
          <w:sz w:val="44"/>
          <w:szCs w:val="44"/>
          <w:lang w:val="uk-UA" w:eastAsia="ru-RU"/>
        </w:rPr>
      </w:pPr>
      <w:r w:rsidRPr="00155077">
        <w:rPr>
          <w:rFonts w:ascii="Times New Roman" w:eastAsia="Times New Roman" w:hAnsi="Times New Roman" w:cs="Times New Roman"/>
          <w:b/>
          <w:bCs/>
          <w:color w:val="000000"/>
          <w:sz w:val="44"/>
          <w:szCs w:val="44"/>
          <w:lang w:val="uk-UA" w:eastAsia="ru-RU"/>
        </w:rPr>
        <w:t>РІШЕННЯ</w:t>
      </w:r>
    </w:p>
    <w:p w:rsidR="00880FA4" w:rsidRPr="00155077" w:rsidRDefault="00880FA4" w:rsidP="00880FA4">
      <w:pPr>
        <w:spacing w:after="120" w:line="240" w:lineRule="auto"/>
        <w:jc w:val="center"/>
        <w:rPr>
          <w:rFonts w:ascii="Times New Roman" w:eastAsia="Times New Roman" w:hAnsi="Times New Roman" w:cs="Times New Roman"/>
          <w:b/>
          <w:bCs/>
          <w:color w:val="000000"/>
          <w:sz w:val="44"/>
          <w:szCs w:val="44"/>
          <w:lang w:val="uk-UA" w:eastAsia="ru-RU"/>
        </w:rPr>
      </w:pPr>
    </w:p>
    <w:p w:rsidR="00880FA4" w:rsidRDefault="00880FA4" w:rsidP="00880FA4">
      <w:pPr>
        <w:spacing w:after="0" w:line="240" w:lineRule="auto"/>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13.07. 2016</w:t>
      </w:r>
      <w:r w:rsidRPr="00155077">
        <w:rPr>
          <w:rFonts w:ascii="Times New Roman" w:eastAsia="Times New Roman" w:hAnsi="Times New Roman" w:cs="Times New Roman"/>
          <w:b/>
          <w:bCs/>
          <w:color w:val="000000"/>
          <w:sz w:val="24"/>
          <w:szCs w:val="24"/>
          <w:lang w:val="uk-UA" w:eastAsia="ru-RU"/>
        </w:rPr>
        <w:t xml:space="preserve">                             </w:t>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t xml:space="preserve">  </w:t>
      </w:r>
      <w:proofErr w:type="spellStart"/>
      <w:r w:rsidRPr="00155077">
        <w:rPr>
          <w:rFonts w:ascii="Times New Roman" w:eastAsia="Times New Roman" w:hAnsi="Times New Roman" w:cs="Times New Roman"/>
          <w:b/>
          <w:bCs/>
          <w:color w:val="000000"/>
          <w:sz w:val="24"/>
          <w:szCs w:val="24"/>
          <w:lang w:val="uk-UA" w:eastAsia="ru-RU"/>
        </w:rPr>
        <w:t>с.Книшівка</w:t>
      </w:r>
      <w:proofErr w:type="spellEnd"/>
      <w:r w:rsidRPr="00155077">
        <w:rPr>
          <w:rFonts w:ascii="Times New Roman" w:eastAsia="Times New Roman" w:hAnsi="Times New Roman" w:cs="Times New Roman"/>
          <w:b/>
          <w:bCs/>
          <w:color w:val="000000"/>
          <w:sz w:val="24"/>
          <w:szCs w:val="24"/>
          <w:lang w:val="uk-UA" w:eastAsia="ru-RU"/>
        </w:rPr>
        <w:t xml:space="preserve">   </w:t>
      </w:r>
    </w:p>
    <w:p w:rsidR="006E0C03" w:rsidRDefault="006E0C03">
      <w:pPr>
        <w:rPr>
          <w:lang w:val="uk-UA"/>
        </w:rPr>
      </w:pPr>
    </w:p>
    <w:p w:rsidR="00880FA4" w:rsidRPr="00880FA4" w:rsidRDefault="00880FA4" w:rsidP="00880FA4">
      <w:pPr>
        <w:rPr>
          <w:rFonts w:ascii="Times New Roman" w:hAnsi="Times New Roman" w:cs="Times New Roman"/>
          <w:sz w:val="28"/>
          <w:szCs w:val="28"/>
          <w:lang w:val="uk-UA"/>
        </w:rPr>
      </w:pPr>
      <w:bookmarkStart w:id="0" w:name="_GoBack"/>
      <w:r w:rsidRPr="00880FA4">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встановлення акцизного податку </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з реалізац</w:t>
      </w:r>
      <w:r>
        <w:rPr>
          <w:rFonts w:ascii="Times New Roman" w:hAnsi="Times New Roman" w:cs="Times New Roman"/>
          <w:sz w:val="28"/>
          <w:szCs w:val="28"/>
          <w:lang w:val="uk-UA"/>
        </w:rPr>
        <w:t xml:space="preserve">ії через роздрібну торговельну </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 xml:space="preserve">мережу </w:t>
      </w:r>
      <w:r>
        <w:rPr>
          <w:rFonts w:ascii="Times New Roman" w:hAnsi="Times New Roman" w:cs="Times New Roman"/>
          <w:sz w:val="28"/>
          <w:szCs w:val="28"/>
          <w:lang w:val="uk-UA"/>
        </w:rPr>
        <w:t>підакцизних товарів на 2017 рік</w:t>
      </w:r>
    </w:p>
    <w:bookmarkEnd w:id="0"/>
    <w:p w:rsidR="00880FA4" w:rsidRPr="00880FA4" w:rsidRDefault="00880FA4" w:rsidP="00880FA4">
      <w:pPr>
        <w:ind w:firstLine="708"/>
        <w:rPr>
          <w:rFonts w:ascii="Times New Roman" w:hAnsi="Times New Roman" w:cs="Times New Roman"/>
          <w:sz w:val="28"/>
          <w:szCs w:val="28"/>
          <w:lang w:val="uk-UA"/>
        </w:rPr>
      </w:pPr>
      <w:r w:rsidRPr="00880FA4">
        <w:rPr>
          <w:rFonts w:ascii="Times New Roman" w:hAnsi="Times New Roman" w:cs="Times New Roman"/>
          <w:sz w:val="28"/>
          <w:szCs w:val="28"/>
          <w:lang w:val="uk-UA"/>
        </w:rPr>
        <w:t>У зв’язку з набранням чинності Закону України від 28 грудня 2014 року № 71-VIII “Про внесення змін до Податкового кодексу України та деяких законодавчих актів України щодо податкової реформи”,  керуючись ст.ст. 26, 69 Закону України «Про місцеве самоврядування в Україні», сесія  сільської ради</w:t>
      </w:r>
    </w:p>
    <w:p w:rsidR="00880FA4" w:rsidRPr="00880FA4" w:rsidRDefault="00880FA4" w:rsidP="00880FA4">
      <w:pPr>
        <w:rPr>
          <w:rFonts w:ascii="Times New Roman" w:hAnsi="Times New Roman" w:cs="Times New Roman"/>
          <w:sz w:val="28"/>
          <w:szCs w:val="28"/>
          <w:lang w:val="uk-UA"/>
        </w:rPr>
      </w:pPr>
      <w:r>
        <w:rPr>
          <w:rFonts w:ascii="Times New Roman" w:hAnsi="Times New Roman" w:cs="Times New Roman"/>
          <w:sz w:val="28"/>
          <w:szCs w:val="28"/>
          <w:lang w:val="uk-UA"/>
        </w:rPr>
        <w:t>ВИРІШИЛА:</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 xml:space="preserve">1. Встановити на території </w:t>
      </w:r>
      <w:r>
        <w:rPr>
          <w:rFonts w:ascii="Times New Roman" w:hAnsi="Times New Roman" w:cs="Times New Roman"/>
          <w:sz w:val="28"/>
          <w:szCs w:val="28"/>
          <w:lang w:val="uk-UA"/>
        </w:rPr>
        <w:t xml:space="preserve"> Книшівської </w:t>
      </w:r>
      <w:r w:rsidRPr="00880FA4">
        <w:rPr>
          <w:rFonts w:ascii="Times New Roman" w:hAnsi="Times New Roman" w:cs="Times New Roman"/>
          <w:sz w:val="28"/>
          <w:szCs w:val="28"/>
          <w:lang w:val="uk-UA"/>
        </w:rPr>
        <w:t>сільської ради  з 01 січня 2017 року акцизний податок з реалізації через роздрібну торговельну мережу підакцизних товарів відпо</w:t>
      </w:r>
      <w:r>
        <w:rPr>
          <w:rFonts w:ascii="Times New Roman" w:hAnsi="Times New Roman" w:cs="Times New Roman"/>
          <w:sz w:val="28"/>
          <w:szCs w:val="28"/>
          <w:lang w:val="uk-UA"/>
        </w:rPr>
        <w:t>відно до Положення (Додаток 1).</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2. Контроль за виконанням цього рішення покласти на постійну комісію з питань планування місцевого бюджету, фінансів, соціально-економічного та культурного розвитку.</w:t>
      </w:r>
    </w:p>
    <w:p w:rsidR="00880FA4" w:rsidRPr="00880FA4" w:rsidRDefault="00880FA4" w:rsidP="00880FA4">
      <w:pPr>
        <w:rPr>
          <w:rFonts w:ascii="Times New Roman" w:hAnsi="Times New Roman" w:cs="Times New Roman"/>
          <w:sz w:val="28"/>
          <w:szCs w:val="28"/>
          <w:lang w:val="uk-UA"/>
        </w:rPr>
      </w:pPr>
    </w:p>
    <w:p w:rsidR="00880FA4" w:rsidRPr="00880FA4" w:rsidRDefault="00880FA4" w:rsidP="00880FA4">
      <w:pPr>
        <w:rPr>
          <w:rFonts w:ascii="Times New Roman" w:hAnsi="Times New Roman" w:cs="Times New Roman"/>
          <w:sz w:val="28"/>
          <w:szCs w:val="28"/>
          <w:lang w:val="uk-UA"/>
        </w:rPr>
      </w:pP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 xml:space="preserve">Сільський голова                                        </w:t>
      </w:r>
      <w:r>
        <w:rPr>
          <w:rFonts w:ascii="Times New Roman" w:hAnsi="Times New Roman" w:cs="Times New Roman"/>
          <w:sz w:val="28"/>
          <w:szCs w:val="28"/>
          <w:lang w:val="uk-UA"/>
        </w:rPr>
        <w:t>Т.П.Мілька</w:t>
      </w:r>
    </w:p>
    <w:p w:rsidR="00880FA4" w:rsidRPr="00880FA4" w:rsidRDefault="00880FA4" w:rsidP="00880FA4">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
    <w:p w:rsidR="00880FA4" w:rsidRPr="00880FA4" w:rsidRDefault="00880FA4" w:rsidP="00880FA4">
      <w:pPr>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1</w:t>
      </w:r>
    </w:p>
    <w:p w:rsidR="00880FA4" w:rsidRPr="00880FA4" w:rsidRDefault="00880FA4" w:rsidP="00880FA4">
      <w:pPr>
        <w:jc w:val="right"/>
        <w:rPr>
          <w:rFonts w:ascii="Times New Roman" w:hAnsi="Times New Roman" w:cs="Times New Roman"/>
          <w:sz w:val="28"/>
          <w:szCs w:val="28"/>
          <w:lang w:val="uk-UA"/>
        </w:rPr>
      </w:pPr>
      <w:r w:rsidRPr="00880FA4">
        <w:rPr>
          <w:rFonts w:ascii="Times New Roman" w:hAnsi="Times New Roman" w:cs="Times New Roman"/>
          <w:sz w:val="28"/>
          <w:szCs w:val="28"/>
          <w:lang w:val="uk-UA"/>
        </w:rPr>
        <w:t>до рішен</w:t>
      </w:r>
      <w:r>
        <w:rPr>
          <w:rFonts w:ascii="Times New Roman" w:hAnsi="Times New Roman" w:cs="Times New Roman"/>
          <w:sz w:val="28"/>
          <w:szCs w:val="28"/>
          <w:lang w:val="uk-UA"/>
        </w:rPr>
        <w:t>ня   №______від_______2016 року</w:t>
      </w:r>
    </w:p>
    <w:p w:rsidR="00880FA4" w:rsidRPr="00880FA4" w:rsidRDefault="00880FA4" w:rsidP="00880FA4">
      <w:pPr>
        <w:jc w:val="center"/>
        <w:rPr>
          <w:rFonts w:ascii="Times New Roman" w:hAnsi="Times New Roman" w:cs="Times New Roman"/>
          <w:sz w:val="28"/>
          <w:szCs w:val="28"/>
          <w:lang w:val="uk-UA"/>
        </w:rPr>
      </w:pPr>
      <w:r w:rsidRPr="00880FA4">
        <w:rPr>
          <w:rFonts w:ascii="Times New Roman" w:hAnsi="Times New Roman" w:cs="Times New Roman"/>
          <w:sz w:val="28"/>
          <w:szCs w:val="28"/>
          <w:lang w:val="uk-UA"/>
        </w:rPr>
        <w:t>ПОЛОЖЕННЯ</w:t>
      </w:r>
    </w:p>
    <w:p w:rsidR="00880FA4" w:rsidRPr="00880FA4" w:rsidRDefault="00880FA4" w:rsidP="00880FA4">
      <w:pPr>
        <w:jc w:val="center"/>
        <w:rPr>
          <w:rFonts w:ascii="Times New Roman" w:hAnsi="Times New Roman" w:cs="Times New Roman"/>
          <w:sz w:val="28"/>
          <w:szCs w:val="28"/>
          <w:lang w:val="uk-UA"/>
        </w:rPr>
      </w:pPr>
      <w:r w:rsidRPr="00880FA4">
        <w:rPr>
          <w:rFonts w:ascii="Times New Roman" w:hAnsi="Times New Roman" w:cs="Times New Roman"/>
          <w:sz w:val="28"/>
          <w:szCs w:val="28"/>
          <w:lang w:val="uk-UA"/>
        </w:rPr>
        <w:t>про акцизний податок з реалізації через роздрібну торгове</w:t>
      </w:r>
      <w:r>
        <w:rPr>
          <w:rFonts w:ascii="Times New Roman" w:hAnsi="Times New Roman" w:cs="Times New Roman"/>
          <w:sz w:val="28"/>
          <w:szCs w:val="28"/>
          <w:lang w:val="uk-UA"/>
        </w:rPr>
        <w:t>льну мережу підакцизних товарів</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Акцизний податок з реалізації через роздрібну торговельну мережу підакцизних товарів - це податок, кошти від якого зара</w:t>
      </w:r>
      <w:r>
        <w:rPr>
          <w:rFonts w:ascii="Times New Roman" w:hAnsi="Times New Roman" w:cs="Times New Roman"/>
          <w:sz w:val="28"/>
          <w:szCs w:val="28"/>
          <w:lang w:val="uk-UA"/>
        </w:rPr>
        <w:t>ховуються до місцевого бюджету.</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Платники податку - фізичні та юридичні особи, які проводять реалізацію через роздрібну торговельну мереж</w:t>
      </w:r>
      <w:r>
        <w:rPr>
          <w:rFonts w:ascii="Times New Roman" w:hAnsi="Times New Roman" w:cs="Times New Roman"/>
          <w:sz w:val="28"/>
          <w:szCs w:val="28"/>
          <w:lang w:val="uk-UA"/>
        </w:rPr>
        <w:t>у підакцизних товарів .</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Об'єкт оподаткування - операції з реалізації суб’єктами господарювання роздрібно</w:t>
      </w:r>
      <w:r>
        <w:rPr>
          <w:rFonts w:ascii="Times New Roman" w:hAnsi="Times New Roman" w:cs="Times New Roman"/>
          <w:sz w:val="28"/>
          <w:szCs w:val="28"/>
          <w:lang w:val="uk-UA"/>
        </w:rPr>
        <w:t>ї торгівлі підакцизних товарів.</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Реалізація суб’єктами господарювання роздрібної торгівлі підакцизних товарів - продаж пива, алкогольних напоїв, тютюнових виробів, тютюну та промислових замінників тютюну, товарів, зазначених у підпункті 215.3.4 пункту 215.3 статті 215 Податкового Кодексу України (нафтопродукти, скраплений газ, речовини, що використовуються як компоненти моторних палив, паливо моторне альтернативне), безпосередньо громадянам та іншим кінцевим споживачам для їх особистого некомерційного використання незалежно від форми розрахунків, у тому числі на розлив у ресторанах, кафе, барах, інших суб’єктах господар</w:t>
      </w:r>
      <w:r>
        <w:rPr>
          <w:rFonts w:ascii="Times New Roman" w:hAnsi="Times New Roman" w:cs="Times New Roman"/>
          <w:sz w:val="28"/>
          <w:szCs w:val="28"/>
          <w:lang w:val="uk-UA"/>
        </w:rPr>
        <w:t>ювання громадського харчування.</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Ставка податку -  встановлюється у розмірі  5% від вартості підакцизних товарів  (</w:t>
      </w:r>
      <w:r>
        <w:rPr>
          <w:rFonts w:ascii="Times New Roman" w:hAnsi="Times New Roman" w:cs="Times New Roman"/>
          <w:sz w:val="28"/>
          <w:szCs w:val="28"/>
          <w:lang w:val="uk-UA"/>
        </w:rPr>
        <w:t>з податком на додану вартість).</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1. Порядок спра</w:t>
      </w:r>
      <w:r>
        <w:rPr>
          <w:rFonts w:ascii="Times New Roman" w:hAnsi="Times New Roman" w:cs="Times New Roman"/>
          <w:sz w:val="28"/>
          <w:szCs w:val="28"/>
          <w:lang w:val="uk-UA"/>
        </w:rPr>
        <w:t>вляння та строки сплати податку</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w:t>
      </w:r>
    </w:p>
    <w:p w:rsidR="00880FA4" w:rsidRPr="00880FA4" w:rsidRDefault="00880FA4" w:rsidP="00880FA4">
      <w:pPr>
        <w:rPr>
          <w:rFonts w:ascii="Times New Roman" w:hAnsi="Times New Roman" w:cs="Times New Roman"/>
          <w:sz w:val="28"/>
          <w:szCs w:val="28"/>
          <w:lang w:val="uk-UA"/>
        </w:rPr>
      </w:pP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за місячний податковий період. Особа - суб’єкт господарювання роздрібної торгівлі, який здійснює реалізацію підакцизних товарів сплачує податок за місцем здійс</w:t>
      </w:r>
      <w:r>
        <w:rPr>
          <w:rFonts w:ascii="Times New Roman" w:hAnsi="Times New Roman" w:cs="Times New Roman"/>
          <w:sz w:val="28"/>
          <w:szCs w:val="28"/>
          <w:lang w:val="uk-UA"/>
        </w:rPr>
        <w:t>нення реалізації таких товарів.</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Суб’єкт господарювання роздрібної торгівлі, який здійснює реалізацію підакцизних товарів подає щомісяця не пізніше 20 числа наступного періоду контролюючому органу за місцем реєстрації декларацію акцизного податку за формою, затвердженою у пор</w:t>
      </w:r>
      <w:r>
        <w:rPr>
          <w:rFonts w:ascii="Times New Roman" w:hAnsi="Times New Roman" w:cs="Times New Roman"/>
          <w:sz w:val="28"/>
          <w:szCs w:val="28"/>
          <w:lang w:val="uk-UA"/>
        </w:rPr>
        <w:t>ядку, встановленому ПК України.</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2. Відповідальніс</w:t>
      </w:r>
      <w:r>
        <w:rPr>
          <w:rFonts w:ascii="Times New Roman" w:hAnsi="Times New Roman" w:cs="Times New Roman"/>
          <w:sz w:val="28"/>
          <w:szCs w:val="28"/>
          <w:lang w:val="uk-UA"/>
        </w:rPr>
        <w:t>ть платників податків</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Платники податку фізичні та юридичні особи несуть відповідальність за повноту і своєчасність перерахування податку до бюджету. Крім того,  юридичні особи несуть відповідальність за правильність визначення суми податку, що підлягає сплаті до бюджету та своєчасність подання податкових декларацій по платежу в порядку, визначено</w:t>
      </w:r>
      <w:r>
        <w:rPr>
          <w:rFonts w:ascii="Times New Roman" w:hAnsi="Times New Roman" w:cs="Times New Roman"/>
          <w:sz w:val="28"/>
          <w:szCs w:val="28"/>
          <w:lang w:val="uk-UA"/>
        </w:rPr>
        <w:t>му Податковим Кодексом України.</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3. Контрол</w:t>
      </w:r>
      <w:r>
        <w:rPr>
          <w:rFonts w:ascii="Times New Roman" w:hAnsi="Times New Roman" w:cs="Times New Roman"/>
          <w:sz w:val="28"/>
          <w:szCs w:val="28"/>
          <w:lang w:val="uk-UA"/>
        </w:rPr>
        <w:t>ь за сплатою податку до бюджету</w:t>
      </w: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Контроль за своєчасність подання податкових декларацій  з акцизного податку з реалізації через роздрібну торговельну мережу підакцизних товарів, правильністю його обчислення, повнотою і своєчасністю сплати до місцевого бюджету здійснюють органи державної фіскальної служби.</w:t>
      </w:r>
    </w:p>
    <w:p w:rsidR="00880FA4" w:rsidRPr="00880FA4" w:rsidRDefault="00880FA4" w:rsidP="00880FA4">
      <w:pPr>
        <w:rPr>
          <w:rFonts w:ascii="Times New Roman" w:hAnsi="Times New Roman" w:cs="Times New Roman"/>
          <w:sz w:val="28"/>
          <w:szCs w:val="28"/>
          <w:lang w:val="uk-UA"/>
        </w:rPr>
      </w:pPr>
    </w:p>
    <w:p w:rsidR="00880FA4" w:rsidRPr="00880FA4" w:rsidRDefault="00880FA4" w:rsidP="00880FA4">
      <w:pPr>
        <w:rPr>
          <w:rFonts w:ascii="Times New Roman" w:hAnsi="Times New Roman" w:cs="Times New Roman"/>
          <w:sz w:val="28"/>
          <w:szCs w:val="28"/>
          <w:lang w:val="uk-UA"/>
        </w:rPr>
      </w:pPr>
    </w:p>
    <w:p w:rsidR="00880FA4" w:rsidRPr="00880FA4" w:rsidRDefault="00880FA4" w:rsidP="00880FA4">
      <w:pPr>
        <w:rPr>
          <w:rFonts w:ascii="Times New Roman" w:hAnsi="Times New Roman" w:cs="Times New Roman"/>
          <w:sz w:val="28"/>
          <w:szCs w:val="28"/>
          <w:lang w:val="uk-UA"/>
        </w:rPr>
      </w:pPr>
      <w:r w:rsidRPr="00880FA4">
        <w:rPr>
          <w:rFonts w:ascii="Times New Roman" w:hAnsi="Times New Roman" w:cs="Times New Roman"/>
          <w:sz w:val="28"/>
          <w:szCs w:val="28"/>
          <w:lang w:val="uk-UA"/>
        </w:rPr>
        <w:t xml:space="preserve">Сільський 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Т.П.Мілька</w:t>
      </w:r>
    </w:p>
    <w:sectPr w:rsidR="00880FA4" w:rsidRPr="00880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A4"/>
    <w:rsid w:val="006E0C03"/>
    <w:rsid w:val="0088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640</Words>
  <Characters>3651</Characters>
  <Application>Microsoft Office Word</Application>
  <DocSecurity>0</DocSecurity>
  <Lines>30</Lines>
  <Paragraphs>8</Paragraphs>
  <ScaleCrop>false</ScaleCrop>
  <Company>SPecialiST RePack</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2016-07-12T06:15:00Z</dcterms:created>
  <dcterms:modified xsi:type="dcterms:W3CDTF">2016-07-12T06:20:00Z</dcterms:modified>
</cp:coreProperties>
</file>